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C2" w:rsidRPr="000A0DC2" w:rsidRDefault="000A0DC2" w:rsidP="000A0DC2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A0DC2">
        <w:rPr>
          <w:rFonts w:ascii="Times New Roman" w:hAnsi="Times New Roman" w:cs="Times New Roman"/>
          <w:b/>
          <w:sz w:val="28"/>
          <w:szCs w:val="28"/>
          <w:u w:val="single"/>
        </w:rPr>
        <w:t>«Предоставление доступа в жилое помещение при проведении ремонтных работ»</w:t>
      </w:r>
    </w:p>
    <w:p w:rsidR="000A0DC2" w:rsidRPr="00A3011D" w:rsidRDefault="000A0DC2" w:rsidP="000A0DC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Постановлением Правительства РФ от 06.05.2011 № 354 утверждены Правила предоставления коммунальных услуг собственникам и пользователям помещений в многоквартирных домах и жилых домов (далее – Правила).</w:t>
      </w:r>
    </w:p>
    <w:p w:rsidR="000A0DC2" w:rsidRPr="00A3011D" w:rsidRDefault="000A0DC2" w:rsidP="000A0DC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. «е» п. 3 Правил техническое состояние внутриквартирного оборудования, которое должно соответствовать установленным требованиям и быть готово для предоставления коммунальных услуг, является условием предоставления коммунальных услуг потребителю в многоквартирном доме.</w:t>
      </w:r>
    </w:p>
    <w:p w:rsidR="000A0DC2" w:rsidRPr="00A3011D" w:rsidRDefault="000A0DC2" w:rsidP="000A0DC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. «е» п. 34 Правил потребитель обязан допускать представителей исполнителя (в том числе работников аварийных служб),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время, но не чаще 1 раза в 3 месяца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время.</w:t>
      </w:r>
    </w:p>
    <w:p w:rsidR="000A0DC2" w:rsidRPr="00A3011D" w:rsidRDefault="000A0DC2" w:rsidP="000A0DC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случае, если доступ в помещение собственником не предоставлен, то вопрос обеспечения доступа к инженерным сетям возможно решить в судебном порядке.</w:t>
      </w:r>
    </w:p>
    <w:p w:rsidR="000A0DC2" w:rsidRPr="00A3011D" w:rsidRDefault="000A0DC2" w:rsidP="000A0DC2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Необходимо учитывать, что до рассмотрения спора в суде ответственность за причинение вреда по причине непредставления доступа к общедомовому имуществу несет собственник помещения. Такая ответственность предусмотрена п. 1 ст. 1064 Гражданского кодекса Российской Федерации.</w:t>
      </w:r>
    </w:p>
    <w:p w:rsidR="000A0DC2" w:rsidRPr="00A3011D" w:rsidRDefault="000A0DC2" w:rsidP="000A0DC2">
      <w:pPr>
        <w:rPr>
          <w:rFonts w:ascii="Times New Roman" w:hAnsi="Times New Roman" w:cs="Times New Roman"/>
          <w:sz w:val="28"/>
          <w:szCs w:val="28"/>
        </w:rPr>
      </w:pPr>
    </w:p>
    <w:p w:rsidR="000963DA" w:rsidRPr="000A0DC2" w:rsidRDefault="000963DA" w:rsidP="000A0DC2"/>
    <w:sectPr w:rsidR="000963DA" w:rsidRPr="000A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0A0DC2"/>
    <w:rsid w:val="004A41D7"/>
    <w:rsid w:val="004F7843"/>
    <w:rsid w:val="00762DDF"/>
    <w:rsid w:val="008637DB"/>
    <w:rsid w:val="00AF48C4"/>
    <w:rsid w:val="00B231A0"/>
    <w:rsid w:val="00BB747B"/>
    <w:rsid w:val="00C05496"/>
    <w:rsid w:val="00D33EDE"/>
    <w:rsid w:val="00D844D4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2023-10-30T11:13:00Z</dcterms:created>
  <dcterms:modified xsi:type="dcterms:W3CDTF">2023-10-30T11:13:00Z</dcterms:modified>
</cp:coreProperties>
</file>